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943" w:rsidRDefault="00621943" w:rsidP="00621943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№1</w:t>
      </w:r>
      <w:r>
        <w:rPr>
          <w:rFonts w:eastAsia="Calibri"/>
          <w:color w:val="auto"/>
          <w:sz w:val="28"/>
          <w:szCs w:val="28"/>
          <w:lang w:eastAsia="en-US"/>
        </w:rPr>
        <w:t>7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621943" w:rsidRDefault="00621943" w:rsidP="00621943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621943" w:rsidRDefault="00621943" w:rsidP="005D3FD4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5D3FD4" w:rsidRPr="00497DB8" w:rsidRDefault="005D3FD4" w:rsidP="005D3FD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497DB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5D3FD4" w:rsidRPr="00497DB8" w:rsidRDefault="005D3FD4" w:rsidP="005D3FD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5D3FD4" w:rsidRPr="00497DB8" w:rsidRDefault="005D3FD4" w:rsidP="005D3FD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497DB8">
        <w:rPr>
          <w:color w:val="auto"/>
          <w:sz w:val="28"/>
          <w:szCs w:val="28"/>
          <w:lang w:eastAsia="zh-CN"/>
        </w:rPr>
        <w:t xml:space="preserve"> </w:t>
      </w:r>
      <w:r w:rsidRPr="00497DB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5D3FD4" w:rsidRPr="00497DB8" w:rsidRDefault="005D3FD4" w:rsidP="005D3FD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5D3FD4" w:rsidRPr="00497DB8" w:rsidRDefault="005D3FD4" w:rsidP="005D3FD4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5D3FD4" w:rsidRPr="00497DB8" w:rsidRDefault="005D3FD4" w:rsidP="005D3FD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D3FD4" w:rsidRDefault="005D3FD4" w:rsidP="005D3FD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621943" w:rsidRDefault="00621943" w:rsidP="005D3FD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621943" w:rsidRDefault="00621943" w:rsidP="005D3FD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621943" w:rsidRPr="00497DB8" w:rsidRDefault="00621943" w:rsidP="005D3FD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D3FD4" w:rsidRDefault="005D3FD4" w:rsidP="005D3FD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621943" w:rsidRDefault="00621943" w:rsidP="005D3FD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621943" w:rsidRPr="00497DB8" w:rsidRDefault="00621943" w:rsidP="005D3FD4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D3FD4" w:rsidRDefault="005D3FD4" w:rsidP="001470EE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</w:p>
    <w:p w:rsidR="00072C2D" w:rsidRDefault="001654E2" w:rsidP="001470EE">
      <w:pPr>
        <w:tabs>
          <w:tab w:val="center" w:pos="238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1470EE">
        <w:rPr>
          <w:color w:val="auto"/>
          <w:sz w:val="28"/>
        </w:rPr>
        <w:t xml:space="preserve"> </w:t>
      </w:r>
      <w:r w:rsidR="005D3FD4" w:rsidRPr="00497DB8">
        <w:rPr>
          <w:b/>
          <w:color w:val="auto"/>
          <w:sz w:val="28"/>
          <w:szCs w:val="28"/>
          <w:lang w:eastAsia="ar-SA"/>
        </w:rPr>
        <w:t>ИОТ-</w:t>
      </w:r>
      <w:r w:rsidR="005D3FD4">
        <w:rPr>
          <w:b/>
          <w:color w:val="auto"/>
          <w:sz w:val="28"/>
          <w:szCs w:val="28"/>
          <w:lang w:eastAsia="ar-SA"/>
        </w:rPr>
        <w:t>16</w:t>
      </w:r>
      <w:r w:rsidR="005D3FD4" w:rsidRPr="00497DB8">
        <w:rPr>
          <w:b/>
          <w:color w:val="auto"/>
          <w:sz w:val="28"/>
          <w:szCs w:val="28"/>
          <w:lang w:eastAsia="ar-SA"/>
        </w:rPr>
        <w:t>-2023</w:t>
      </w:r>
      <w:r w:rsidR="005D3FD4">
        <w:rPr>
          <w:b/>
          <w:color w:val="auto"/>
          <w:sz w:val="28"/>
          <w:szCs w:val="28"/>
          <w:lang w:eastAsia="ar-SA"/>
        </w:rPr>
        <w:t xml:space="preserve"> </w:t>
      </w:r>
      <w:r w:rsidR="005D3FD4">
        <w:rPr>
          <w:b/>
          <w:color w:val="auto"/>
          <w:sz w:val="28"/>
          <w:szCs w:val="28"/>
          <w:lang w:eastAsia="ar-SA"/>
        </w:rPr>
        <w:br/>
      </w:r>
      <w:r w:rsidR="00002575">
        <w:rPr>
          <w:b/>
          <w:color w:val="auto"/>
          <w:sz w:val="28"/>
          <w:szCs w:val="28"/>
        </w:rPr>
        <w:t xml:space="preserve">при </w:t>
      </w:r>
      <w:r w:rsidR="009C63FA">
        <w:rPr>
          <w:b/>
          <w:color w:val="auto"/>
          <w:sz w:val="28"/>
          <w:szCs w:val="28"/>
        </w:rPr>
        <w:t xml:space="preserve">мытье окон и плафонов </w:t>
      </w: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621943" w:rsidRDefault="00621943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621943" w:rsidRDefault="00621943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621943" w:rsidRDefault="00621943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621943" w:rsidRDefault="00621943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5D3FD4" w:rsidRPr="00497DB8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817A9D" w:rsidRPr="005D3FD4" w:rsidRDefault="005D3FD4" w:rsidP="005D3FD4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2023</w:t>
      </w:r>
      <w:r w:rsidRPr="00454992">
        <w:rPr>
          <w:b/>
          <w:color w:val="auto"/>
          <w:sz w:val="28"/>
          <w:szCs w:val="28"/>
        </w:rPr>
        <w:t xml:space="preserve"> </w:t>
      </w:r>
    </w:p>
    <w:p w:rsidR="00072CD1" w:rsidRPr="00072CD1" w:rsidRDefault="00072CD1" w:rsidP="00072CD1">
      <w:pPr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 w:rsidRPr="00072CD1">
        <w:rPr>
          <w:rFonts w:eastAsia="Calibri"/>
          <w:b/>
          <w:color w:val="auto"/>
          <w:sz w:val="28"/>
          <w:szCs w:val="28"/>
          <w:lang w:eastAsia="en-US"/>
        </w:rPr>
        <w:lastRenderedPageBreak/>
        <w:t xml:space="preserve">1. </w:t>
      </w:r>
      <w:r w:rsidR="001470EE">
        <w:rPr>
          <w:rFonts w:eastAsia="Calibri"/>
          <w:b/>
          <w:color w:val="auto"/>
          <w:sz w:val="28"/>
          <w:szCs w:val="28"/>
          <w:lang w:eastAsia="en-US"/>
        </w:rPr>
        <w:t>О</w:t>
      </w:r>
      <w:r w:rsidR="001470EE" w:rsidRPr="00072CD1">
        <w:rPr>
          <w:rFonts w:eastAsia="Calibri"/>
          <w:b/>
          <w:color w:val="auto"/>
          <w:sz w:val="28"/>
          <w:szCs w:val="28"/>
          <w:lang w:eastAsia="en-US"/>
        </w:rPr>
        <w:t>бщие требования охраны труда</w:t>
      </w:r>
    </w:p>
    <w:p w:rsidR="00072CD1" w:rsidRPr="00072CD1" w:rsidRDefault="00072CD1" w:rsidP="00072CD1">
      <w:pPr>
        <w:jc w:val="both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1.1. Настоящая инструкция регламентирует основные требования охраны труда при мытье окон и плафонов. </w:t>
      </w: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1.2. К самостоятельной работе допускаются лица, прошедшие вводный инструктаж и первичный инструктаж на рабочем месте по охране труда и пожарной безопасности, инструктаж по э</w:t>
      </w:r>
      <w:r w:rsidR="00CE5C43">
        <w:rPr>
          <w:rFonts w:eastAsia="Calibri"/>
          <w:color w:val="auto"/>
          <w:sz w:val="28"/>
          <w:szCs w:val="28"/>
          <w:lang w:eastAsia="en-US"/>
        </w:rPr>
        <w:t>лектробезопасности, обучение</w:t>
      </w:r>
      <w:r w:rsidRPr="00072CD1">
        <w:rPr>
          <w:rFonts w:eastAsia="Calibri"/>
          <w:color w:val="auto"/>
          <w:sz w:val="28"/>
          <w:szCs w:val="28"/>
          <w:lang w:eastAsia="en-US"/>
        </w:rPr>
        <w:t xml:space="preserve"> безопасным методам и приемам выполнения работы, оказанию первой помощи пострадавшим при несчастных случаях на производстве.</w:t>
      </w: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В течение месяца, со дня принятия на работу, работники должны пройти обучение и проверку знаний требований охраны труда. </w:t>
      </w: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1.3. Работник, не прошедший своевременно повторный инструктаж по охране труда (не реже одного раза в 6 месяца) не должен приступать к работе. </w:t>
      </w: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1.4. При изменении правил по охране труда, замене или модернизации оборудования, приспособлений, инструмента, нарушении действующих норм и правил по охране труда, которые привели или могут привести к травматизму, аварии, пожару, при перерывах в работе более 30 календарных дней, по требованию органов надзора проводится внеплановый инструктаж.</w:t>
      </w: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1.5. О проведении повторного и внепланового инструктажа производится соответствующая запись в журнале регистрации инструктажа на рабочем месте с обязательной подписью инструктируемого и инструктирующего. </w:t>
      </w:r>
      <w:r w:rsidRPr="00072CD1">
        <w:rPr>
          <w:rFonts w:eastAsia="Calibri"/>
          <w:color w:val="000000"/>
          <w:sz w:val="28"/>
          <w:szCs w:val="28"/>
          <w:lang w:eastAsia="en-US"/>
        </w:rPr>
        <w:t xml:space="preserve">Работник, </w:t>
      </w:r>
      <w:r w:rsidR="00655DE7" w:rsidRPr="00072CD1">
        <w:rPr>
          <w:rFonts w:eastAsia="Calibri"/>
          <w:color w:val="000000"/>
          <w:sz w:val="28"/>
          <w:szCs w:val="28"/>
          <w:lang w:eastAsia="en-US"/>
        </w:rPr>
        <w:t>получивший инструктаж</w:t>
      </w:r>
      <w:r w:rsidRPr="00072CD1">
        <w:rPr>
          <w:rFonts w:eastAsia="Calibri"/>
          <w:color w:val="000000"/>
          <w:sz w:val="28"/>
          <w:szCs w:val="28"/>
          <w:lang w:eastAsia="en-US"/>
        </w:rPr>
        <w:t xml:space="preserve"> и показавший неудовлетворительные знания, к работе не допускается. Он обязан вновь пройти инструктаж.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1.6. При поступлении на работу работник должен проходить предварительный медицинский осмотр, а в дальнейшем – периодические медицинские осмотры в установленные сроки.</w:t>
      </w:r>
    </w:p>
    <w:p w:rsidR="00655DE7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1.7. Работник обязан соблюдать </w:t>
      </w:r>
      <w:r w:rsidR="00871CA8">
        <w:rPr>
          <w:rFonts w:eastAsia="Calibri"/>
          <w:color w:val="auto"/>
          <w:sz w:val="28"/>
          <w:szCs w:val="28"/>
          <w:lang w:eastAsia="en-US"/>
        </w:rPr>
        <w:t>П</w:t>
      </w:r>
      <w:r w:rsidRPr="00072CD1">
        <w:rPr>
          <w:rFonts w:eastAsia="Calibri"/>
          <w:color w:val="auto"/>
          <w:sz w:val="28"/>
          <w:szCs w:val="28"/>
          <w:lang w:eastAsia="en-US"/>
        </w:rPr>
        <w:t>равила внутреннего трудового распорядка</w:t>
      </w:r>
      <w:r w:rsidR="00655DE7">
        <w:rPr>
          <w:rFonts w:eastAsia="Calibri"/>
          <w:color w:val="auto"/>
          <w:sz w:val="28"/>
          <w:szCs w:val="28"/>
          <w:lang w:eastAsia="en-US"/>
        </w:rPr>
        <w:t>.</w:t>
      </w: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1.8. Работник</w:t>
      </w:r>
      <w:r w:rsidRPr="00072CD1">
        <w:rPr>
          <w:rFonts w:eastAsia="Calibri"/>
          <w:color w:val="000000"/>
          <w:sz w:val="28"/>
          <w:szCs w:val="28"/>
          <w:lang w:eastAsia="en-US" w:bidi="he-IL"/>
        </w:rPr>
        <w:t xml:space="preserve"> должен быть ознакомлен с реж</w:t>
      </w:r>
      <w:r w:rsidR="00655DE7">
        <w:rPr>
          <w:rFonts w:eastAsia="Calibri"/>
          <w:color w:val="000000"/>
          <w:sz w:val="28"/>
          <w:szCs w:val="28"/>
          <w:lang w:eastAsia="en-US" w:bidi="he-IL"/>
        </w:rPr>
        <w:t xml:space="preserve">имом труда и отдыха </w:t>
      </w:r>
      <w:r w:rsidRPr="00072CD1">
        <w:rPr>
          <w:rFonts w:eastAsia="Calibri"/>
          <w:color w:val="000000"/>
          <w:sz w:val="28"/>
          <w:szCs w:val="28"/>
          <w:lang w:eastAsia="en-US" w:bidi="he-IL"/>
        </w:rPr>
        <w:t xml:space="preserve">и обязательно соблюдать его. </w:t>
      </w: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1.9. При мытье окон и плафонов возможно воздействие следующих опасных и вредных производственных факторов: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- повышенная или пониженная температура поверхностей оборудования, материалов;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- подвижные части производственного оборудования;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- повышенная или пониженная температура воздуха рабочей зоны;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- острые кромки, заусенцы и шероховатость на поверхностях заготовок, инструментов и оборудования;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- расположение рабочего места на значительной высоте относительно поверхности земли (пола).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 xml:space="preserve">1.10. Перечень профессиональных рисков и опасностей, при выполнении должностных обязанностей, указан в карте идентификации опасностей и оценки рисков на соответствующем рабочем месте. 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lastRenderedPageBreak/>
        <w:t>1.11. Работник</w:t>
      </w:r>
      <w:r w:rsidRPr="00072CD1">
        <w:rPr>
          <w:color w:val="000000"/>
          <w:sz w:val="28"/>
          <w:szCs w:val="28"/>
          <w:lang w:bidi="he-IL"/>
        </w:rPr>
        <w:t xml:space="preserve"> </w:t>
      </w:r>
      <w:r w:rsidRPr="00072CD1">
        <w:rPr>
          <w:color w:val="auto"/>
          <w:sz w:val="28"/>
          <w:szCs w:val="28"/>
        </w:rPr>
        <w:t>должен работать в специальной одежде, специальной обуви и в случае необходимости использовать другие средства индивидуальной защиты.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1.12. Работник должен извещать своего непосредственного руководителя о любой ситуации, угрожающей жизни и здоровью сотрудников и учащихся, о каждом несчастном случае, происшедшем в учреждении, об ухудшении состояния своего здоровья.</w:t>
      </w:r>
      <w:r w:rsidRPr="00072CD1">
        <w:rPr>
          <w:color w:val="auto"/>
          <w:sz w:val="28"/>
          <w:szCs w:val="28"/>
          <w:lang w:eastAsia="en-US"/>
        </w:rPr>
        <w:t xml:space="preserve">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color w:val="auto"/>
          <w:sz w:val="28"/>
          <w:szCs w:val="28"/>
        </w:rPr>
        <w:t>1.13. При обнаружении какой-либо неисправности оборудования, приспособлений и инструмента необходимо сообщить о выявленных недостатках своему непосредственному руководителю. До устранения неисправностей к работе не приступать.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1.14. Работник должен соблюдать правила личной гигиены. По окончании работы, перед приемом пищи необходимо мыть руки с мылом. </w:t>
      </w: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1.15. Во избежание электротравм и поражений электрическим током работник не должен прикасаться к открытой электропроводке и кабелям.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1.16. Работник не должен приступать к выполнению разовых работ, не связанных с его прямыми обязанностями по специальности, без получения внепланового или целевого инструктажа.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1.17. Работник должен соблюдать правила пожарной безопасности, уметь пользоваться средствами пожаротушения, знать места их расположение.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1.18. </w:t>
      </w:r>
      <w:r w:rsidRPr="00072CD1">
        <w:rPr>
          <w:rFonts w:eastAsia="Calibri"/>
          <w:color w:val="auto"/>
          <w:sz w:val="28"/>
          <w:szCs w:val="28"/>
        </w:rPr>
        <w:t xml:space="preserve">Курить разрешается только в специально </w:t>
      </w:r>
      <w:r w:rsidR="00655DE7" w:rsidRPr="00072CD1">
        <w:rPr>
          <w:rFonts w:eastAsia="Calibri"/>
          <w:color w:val="auto"/>
          <w:sz w:val="28"/>
          <w:szCs w:val="28"/>
        </w:rPr>
        <w:t>отведенных и</w:t>
      </w:r>
      <w:r w:rsidRPr="00072CD1">
        <w:rPr>
          <w:rFonts w:eastAsia="Calibri"/>
          <w:color w:val="auto"/>
          <w:sz w:val="28"/>
          <w:szCs w:val="28"/>
        </w:rPr>
        <w:t xml:space="preserve"> оборудованных местах.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1.19. Работник должен знать приемы оказания первой помощи пострадавшему в соответствии с Инструкцией по оказанию первой помощи утвер</w:t>
      </w:r>
      <w:r w:rsidR="00655DE7">
        <w:rPr>
          <w:rFonts w:eastAsia="Calibri"/>
          <w:color w:val="auto"/>
          <w:sz w:val="28"/>
          <w:szCs w:val="28"/>
          <w:lang w:eastAsia="en-US"/>
        </w:rPr>
        <w:t>жденной главным врачом</w:t>
      </w:r>
      <w:r w:rsidRPr="00072CD1">
        <w:rPr>
          <w:rFonts w:eastAsia="Calibri"/>
          <w:color w:val="auto"/>
          <w:sz w:val="28"/>
          <w:szCs w:val="28"/>
          <w:lang w:eastAsia="en-US"/>
        </w:rPr>
        <w:t>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1.20. Употребление алкогольных и слабоалкогольных напитков, наркотических веществ на работе, а также выход на работу в нетрезвом виде запрещается.</w:t>
      </w: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1.21. Не допускается хранить и принимать пищу и напитки на рабочих местах. </w:t>
      </w:r>
    </w:p>
    <w:p w:rsidR="00072CD1" w:rsidRPr="00072CD1" w:rsidRDefault="00072CD1" w:rsidP="00072CD1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1.22. Работник должен соблюдать требования данной инструкции по охране труда.  За невыполнение требований данной инструкции по охране труда, работник несет ответственность согласно действующему законодательству РФ. </w:t>
      </w:r>
    </w:p>
    <w:p w:rsidR="00072CD1" w:rsidRPr="00072CD1" w:rsidRDefault="00072CD1" w:rsidP="00072CD1">
      <w:pPr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072CD1" w:rsidRPr="00072CD1" w:rsidRDefault="00072CD1" w:rsidP="00655DE7">
      <w:pPr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 w:rsidRPr="00072CD1">
        <w:rPr>
          <w:rFonts w:eastAsia="Calibri"/>
          <w:b/>
          <w:color w:val="auto"/>
          <w:sz w:val="28"/>
          <w:szCs w:val="28"/>
          <w:lang w:eastAsia="en-US"/>
        </w:rPr>
        <w:t xml:space="preserve">2. </w:t>
      </w:r>
      <w:r w:rsidR="001470EE">
        <w:rPr>
          <w:rFonts w:eastAsia="Calibri"/>
          <w:b/>
          <w:color w:val="auto"/>
          <w:sz w:val="28"/>
          <w:szCs w:val="28"/>
          <w:lang w:eastAsia="en-US"/>
        </w:rPr>
        <w:t>Т</w:t>
      </w:r>
      <w:r w:rsidR="001470EE" w:rsidRPr="00072CD1">
        <w:rPr>
          <w:rFonts w:eastAsia="Calibri"/>
          <w:b/>
          <w:color w:val="auto"/>
          <w:sz w:val="28"/>
          <w:szCs w:val="28"/>
          <w:lang w:eastAsia="en-US"/>
        </w:rPr>
        <w:t>ребования охраны труда перед началом работы</w:t>
      </w:r>
    </w:p>
    <w:p w:rsidR="00072CD1" w:rsidRPr="00072CD1" w:rsidRDefault="00072CD1" w:rsidP="00072CD1">
      <w:pPr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2.1.</w:t>
      </w:r>
      <w:r w:rsidRPr="00072CD1">
        <w:rPr>
          <w:rFonts w:eastAsia="Calibri"/>
          <w:color w:val="auto"/>
          <w:sz w:val="28"/>
          <w:szCs w:val="28"/>
        </w:rPr>
        <w:t xml:space="preserve"> Осмотреть и подготовить свое рабочее место, убрать все лишние предметы, не загромождая при этом проходы.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</w:rPr>
        <w:t>2.2.</w:t>
      </w:r>
      <w:r w:rsidRPr="00072CD1">
        <w:rPr>
          <w:rFonts w:eastAsia="Calibri"/>
          <w:color w:val="auto"/>
          <w:sz w:val="28"/>
          <w:szCs w:val="28"/>
          <w:lang w:eastAsia="en-US"/>
        </w:rPr>
        <w:t xml:space="preserve"> Подготовить рабочее место для безопасной работы, проверить достаточность освещения рабочей поверхности (зоны), отсутствие слепящего действия света.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2.3. Проверить состояние пола на рабочем месте. Если пол скользкий или мокрый, потребовать, чтобы его вытерли, или сделать это самому.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lastRenderedPageBreak/>
        <w:t>2.4.</w:t>
      </w:r>
      <w:r w:rsidRPr="00072CD1">
        <w:rPr>
          <w:rFonts w:eastAsia="Calibri"/>
          <w:color w:val="auto"/>
          <w:sz w:val="28"/>
          <w:szCs w:val="28"/>
        </w:rPr>
        <w:t xml:space="preserve"> Проверить и надеть специальную одежду, специальную обувь, приготовить другие средства индивидуальной защиты. </w:t>
      </w:r>
      <w:r w:rsidRPr="00072CD1">
        <w:rPr>
          <w:rFonts w:eastAsia="Calibri"/>
          <w:color w:val="000000"/>
          <w:sz w:val="28"/>
          <w:szCs w:val="28"/>
          <w:lang w:eastAsia="en-US"/>
        </w:rPr>
        <w:t>Запрещается закалывать одежду булавками, иголками, держать в карманах одежды острые, бьющиеся предметы.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2.5. Проверить оснащенность рабочего места необходимыми для работы оборудованием, инвентарем, приспособлениями. Проверить исправность оборудования и приспособлений. Запрещается работать неисправными приспособлениями или на неисправном оборудовании.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2.6. Перед началом работы необходимо проверить прочность крепления стекол и рам, отсутствие трещин на стеклах. Рамы не должны иметь заусенцев и торчащих гвоздей. Проверить отсутствие вблизи рабочей зоны проводников под напряжением.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2.7. Световые проемы окон не должны загромождаться как внутри, так и вне помещения.</w:t>
      </w:r>
    </w:p>
    <w:p w:rsidR="00072CD1" w:rsidRPr="00072CD1" w:rsidRDefault="00072CD1" w:rsidP="00655DE7">
      <w:pPr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072CD1" w:rsidRPr="00072CD1" w:rsidRDefault="00072CD1" w:rsidP="00655DE7">
      <w:pPr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b/>
          <w:color w:val="auto"/>
          <w:sz w:val="28"/>
          <w:szCs w:val="28"/>
        </w:rPr>
        <w:t xml:space="preserve">3. </w:t>
      </w:r>
      <w:r w:rsidR="001470EE">
        <w:rPr>
          <w:rFonts w:eastAsia="Calibri"/>
          <w:b/>
          <w:color w:val="auto"/>
          <w:sz w:val="28"/>
          <w:szCs w:val="28"/>
        </w:rPr>
        <w:t>Т</w:t>
      </w:r>
      <w:r w:rsidR="001470EE" w:rsidRPr="00072CD1">
        <w:rPr>
          <w:rFonts w:eastAsia="Calibri"/>
          <w:b/>
          <w:color w:val="auto"/>
          <w:sz w:val="28"/>
          <w:szCs w:val="28"/>
        </w:rPr>
        <w:t>ребования охраны труда во время работы</w:t>
      </w:r>
    </w:p>
    <w:p w:rsidR="00072CD1" w:rsidRPr="00072CD1" w:rsidRDefault="00072CD1" w:rsidP="00072CD1">
      <w:pPr>
        <w:jc w:val="both"/>
        <w:rPr>
          <w:rFonts w:eastAsia="Calibri"/>
          <w:color w:val="auto"/>
          <w:sz w:val="28"/>
          <w:szCs w:val="28"/>
          <w:lang w:eastAsia="en-US" w:bidi="he-IL"/>
        </w:rPr>
      </w:pP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>3.1. Работник должен выполнять только ту работу, для которой прошел обучение, инструктаж по охране труда и к которой допущен лицом, ответственным за безопасное выполнение работ. Запрещается перепоручать свою работу необученным и посторонним лицам.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3.2. При выполнении работ необходимо быть внимательным, не отвлекаться посторонними делами и разговорами, не отвлекать других от работы.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 xml:space="preserve">3.3. Работник обязан применять необходимые для безопасной работы исправное оборудование, инвентарь, приспособления, использовать их только для тех работ, для которых они предназначены.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3.4. Во время работы соблюдать требования технологических инструкций и инструкций заводов-изготовителей оборудования.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 xml:space="preserve">3.5. </w:t>
      </w:r>
      <w:r w:rsidRPr="00072CD1">
        <w:rPr>
          <w:rFonts w:eastAsia="Calibri"/>
          <w:color w:val="auto"/>
          <w:sz w:val="28"/>
          <w:szCs w:val="28"/>
          <w:lang w:eastAsia="en-US"/>
        </w:rPr>
        <w:t>Содержать в порядке и чистоте рабочее место, не допускать загромождения материалами, инвентарем, инструментом, приспособлениями, отходами, прочими предметами.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</w:rPr>
        <w:t xml:space="preserve">3.6. Во время исполнения своих должностных обязанностей использовать полагающиеся средства индивидуальной защиты </w:t>
      </w:r>
      <w:r w:rsidRPr="00072CD1">
        <w:rPr>
          <w:rFonts w:eastAsia="Calibri"/>
          <w:color w:val="auto"/>
          <w:sz w:val="28"/>
          <w:szCs w:val="28"/>
          <w:lang w:eastAsia="en-US"/>
        </w:rPr>
        <w:t>по назначению и бережно к ним относиться.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3.7. Все места производства работ должны быть хорошо освещены. Работать в темноте или при недостаточном освещении запрещается.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3.8. При мойке (протирке) окон следует проверить прочность крепления рам, переплетов и стекол, предусмотреть меры защиты от возможного падения осколков стекла и других предметов.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3.9. Приямки окон подвальных и цокольных этажей должны быть очищены от мусора и горючих материалов.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3.10. Уборку боя стекла следует производить с помощью совка и щетки (метлы, веника).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3.11. При мойке (протирке) окон для снижения риска падения работника с высоты следует применять щетки и другой инструмент с длинной ручкой.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3.12. Мойка (протирка) окон при необходимости нахождения работника на высоте должна производиться с лесов, механизированных подъемных площадок, приставных лестниц, стремянок и других средств подмащивания.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3.13. Пользоваться на высоте инструментом и инвентарем следует таким образом, чтобы исключить их падение.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3.14. При невозможности закрепления лестницы на гладких полах (метлахская плитка, паркет и т.п.), а также в местах прохода людей или движения транспорта работать с лестницы работник может только тогда, когда у ее основания для страховки (охраны) находится другой работник.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3.15. При установке приставных лестниц на балках или на элементах металлоконструкций и т.п. крепление как верха, так и низа лестницы к неподвижным элементам здания или конструкции обязательно.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3.16. Приставные лестницы должны быть такой длины, чтобы можно было работать со ступенек, находящихся ниже верхнего конца лестницы не менее 1 м.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3.17. Устанавливать лестницу на ступени маршей в лестничных клетках запрещается, для выполнения работ в этих случаях должны быть сооружены подмости.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3.18. Очистку остекленной поверхности светоаэрационных фонарей следует производить с площадки обслуживания.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3.19. Переносить горячую воду для мойки окон следует в закрытой посуде, а если для этой цели применяется ведро без крышки, то наполнять его не более чем на 3/4 вместимости.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3.20. Наполняя ведро, сначала нужно заливать холодную, а затем горячую воду.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3.21. При мойке окон необходимо избегать попадания воды на провода, электрооборудование и другие электротехнические устройства. Электротехнические устройства, на которые может попасть вода, должны быть отключены от сети.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3.22. Работы с моющими веществами следует производить с использованием средств индивидуальной защиты. Для защиты рук от контакта с моющими веществами следует применять перчатки из резины или перчатки из полимерных материалов. Если эти перчатки не имеют хлопковой основы или хлопковой прокладки, дополнительно к ним должны выдаваться перчатки хлопчатобумажные. При опасности попадания моющих веществ в глаза следует применять защитные очки.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3.23. Выжимать разрешается только промытый обтирочный материал.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3.24. При выполнении работ по мойке (протирке) окон не допускается: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мыть и протирать окна при наличии битых стекол, непрочных и неисправных переплетов;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работа с ферм стропил, подоконников, оконных отливов, а также со случайных подставок (ящиков, бочек и т.п.);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- работа с двух верхних ступенек приставных лестниц, стремянок, не имеющих перил или упоров;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находиться на ступенях приставной лестницы или стремянки более чем одному человеку;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устраивать дополнительные опорные сооружения из ящиков, бочек и т.п. в случае недостаточной длины лестниц;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класть обтирочный материал, ставить емкости с жидкостями и препаратами и какие-либо другие предметы на оборудование;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подогрев воды осуществлять не предназначенным для этих целей электрооборудованием и вне специально выделенных помещений;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пользоваться неисправными вентилями и кранами;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применять воду с температурой выше 50 °С, а также вещества, не предназначенные для очистки стекол окон (кислоты, растворители, каустическую соду, бензин и т.п.);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прикасаться обтирочным материалом или руками к открытым и неогражденным токоведущим частям электрооборудования, а также к оголенным и с поврежденной изоляцией проводам;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мыть руки в масле, бензине, эмульсиях, керосине и т.п.;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- оставлять без присмотра включенные в сеть машины и электроприборы, а также пользоваться ими при возникновении хотя бы одной из следующих неисправностей: повреждение штепсельного соединения, изоляция кабеля (шланга); нечеткая работа выключателя; появление дыма и запаха, характерного для горящей изоляции; поломка или появление трещин в корпусе машины (прибора).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3.25. При переноске лестницу необходимо нести острыми наконечниками назад, предупреждая встречных об осторожности.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3.26. При подъеме на лестницу, а также при спуске с нее держать в руках инструмент или материалы запрещается. Подъем и спуск инструмента или материала должны производиться на веревке или в сумке, подвешенной через плечо.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3.27. Запрещается мыть и протирать наружные плоскости стекол из открытых форточек и фрамуг, а также выходить наружу окна и становиться на карнизы.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3.28. При мойке окон не допускается протирать стекла с резким локальным нажимом на стекло или толчками.</w:t>
      </w:r>
    </w:p>
    <w:p w:rsidR="001470EE" w:rsidRPr="005A57C6" w:rsidRDefault="00072CD1" w:rsidP="005A57C6">
      <w:pPr>
        <w:ind w:firstLine="567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3.29. Данная инструкция не может предугадать все опасные производственные факторы. Всегда будьте аккуратны во время производства работ.</w:t>
      </w:r>
    </w:p>
    <w:p w:rsidR="001470EE" w:rsidRDefault="001470EE" w:rsidP="00836AE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28"/>
          <w:szCs w:val="28"/>
        </w:rPr>
      </w:pPr>
    </w:p>
    <w:p w:rsidR="00072CD1" w:rsidRPr="00072CD1" w:rsidRDefault="00072CD1" w:rsidP="00836AE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28"/>
          <w:szCs w:val="28"/>
        </w:rPr>
      </w:pPr>
      <w:r w:rsidRPr="00072CD1">
        <w:rPr>
          <w:b/>
          <w:bCs/>
          <w:color w:val="auto"/>
          <w:sz w:val="28"/>
          <w:szCs w:val="28"/>
        </w:rPr>
        <w:t xml:space="preserve">4. </w:t>
      </w:r>
      <w:r w:rsidR="001470EE">
        <w:rPr>
          <w:b/>
          <w:bCs/>
          <w:color w:val="auto"/>
          <w:sz w:val="28"/>
          <w:szCs w:val="28"/>
        </w:rPr>
        <w:t>Т</w:t>
      </w:r>
      <w:r w:rsidR="001470EE" w:rsidRPr="00072CD1">
        <w:rPr>
          <w:b/>
          <w:bCs/>
          <w:color w:val="auto"/>
          <w:sz w:val="28"/>
          <w:szCs w:val="28"/>
        </w:rPr>
        <w:t>ребования охраны труда в аварийных ситуациях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auto"/>
          <w:sz w:val="28"/>
          <w:szCs w:val="28"/>
        </w:rPr>
      </w:pP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bidi="he-IL"/>
        </w:rPr>
      </w:pPr>
      <w:r w:rsidRPr="00072CD1">
        <w:rPr>
          <w:color w:val="000000"/>
          <w:sz w:val="28"/>
          <w:szCs w:val="28"/>
          <w:lang w:bidi="he-IL"/>
        </w:rPr>
        <w:t>4.1. На рабочем месте основными причинами возможных аварий и аварийных ситуаций могут являться: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bidi="he-IL"/>
        </w:rPr>
      </w:pPr>
      <w:r w:rsidRPr="00072CD1">
        <w:rPr>
          <w:color w:val="000000"/>
          <w:sz w:val="28"/>
          <w:szCs w:val="28"/>
          <w:lang w:bidi="he-IL"/>
        </w:rPr>
        <w:t xml:space="preserve">- </w:t>
      </w:r>
      <w:r w:rsidRPr="00072CD1">
        <w:rPr>
          <w:color w:val="auto"/>
          <w:sz w:val="28"/>
          <w:szCs w:val="28"/>
        </w:rPr>
        <w:t>нарушения правил эксплуатации, неисправности и несовершенство технологического оборудования;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lastRenderedPageBreak/>
        <w:t>- нарушения правил эксплуатации и неисправности электрооборудования;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>- нарушения требований правил организации и ведения технологических процессов;</w:t>
      </w:r>
    </w:p>
    <w:p w:rsidR="00072CD1" w:rsidRPr="00072CD1" w:rsidRDefault="00072CD1" w:rsidP="00072CD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- нарушения общего противопожарного режима, курение в не предназначенных (не отведенных) для этого местах.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 xml:space="preserve">4.2. </w:t>
      </w:r>
      <w:r w:rsidRPr="00072CD1">
        <w:rPr>
          <w:rFonts w:eastAsia="Calibri"/>
          <w:color w:val="auto"/>
          <w:sz w:val="28"/>
          <w:szCs w:val="28"/>
          <w:lang w:eastAsia="en-US"/>
        </w:rPr>
        <w:t>Работник</w:t>
      </w:r>
      <w:r w:rsidRPr="00072CD1">
        <w:rPr>
          <w:rFonts w:eastAsia="Calibri"/>
          <w:color w:val="auto"/>
          <w:sz w:val="28"/>
          <w:szCs w:val="28"/>
        </w:rPr>
        <w:t xml:space="preserve"> обязан немедленно извещать своего непосредственного руководителя о любой ситуации, угрожающей жизни и здоровью работников и учащихся, о каждом несчастном случае, происшедшем на территории работодателя, или об ухудшении состояния своего здоровья, в том числе о проявлении признаков острого профессионального заболевания (отравления), о всех нарушениях, обнаруженных неисправностях.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 xml:space="preserve">4.3. Если произошел несчастный случай, очевидцем которого стал </w:t>
      </w:r>
      <w:r w:rsidRPr="00072CD1">
        <w:rPr>
          <w:rFonts w:eastAsia="Calibri"/>
          <w:color w:val="auto"/>
          <w:sz w:val="28"/>
          <w:szCs w:val="28"/>
          <w:lang w:eastAsia="en-US"/>
        </w:rPr>
        <w:t>работник</w:t>
      </w:r>
      <w:r w:rsidRPr="00072CD1">
        <w:rPr>
          <w:rFonts w:eastAsia="Calibri"/>
          <w:color w:val="auto"/>
          <w:sz w:val="28"/>
          <w:szCs w:val="28"/>
        </w:rPr>
        <w:t xml:space="preserve">, ему следует прекратить работу, немедленно вывести или вынести пострадавшего из опасной зоны, оказать пострадавшему первую помощь, вызвать скорую медицинскую помощь, помочь организовать доставку пострадавшего в ближайшее медицинское учреждение и сообщить о случившемся </w:t>
      </w:r>
      <w:r w:rsidR="00836AEA">
        <w:rPr>
          <w:rFonts w:eastAsia="Calibri"/>
          <w:color w:val="auto"/>
          <w:sz w:val="28"/>
          <w:szCs w:val="28"/>
        </w:rPr>
        <w:t xml:space="preserve">непосредственному </w:t>
      </w:r>
      <w:r w:rsidRPr="00072CD1">
        <w:rPr>
          <w:rFonts w:eastAsia="Calibri"/>
          <w:color w:val="auto"/>
          <w:sz w:val="28"/>
          <w:szCs w:val="28"/>
          <w:lang w:eastAsia="en-US"/>
        </w:rPr>
        <w:t>руководителю</w:t>
      </w:r>
      <w:r w:rsidRPr="00072CD1">
        <w:rPr>
          <w:rFonts w:eastAsia="Calibri"/>
          <w:color w:val="auto"/>
          <w:sz w:val="28"/>
          <w:szCs w:val="28"/>
        </w:rPr>
        <w:t>, а также сохранить обстановку и состояние оборудования таким, какими они были в момент происшествия (если это не угрожает жизни, здоровью окружающих работников и не приводит к аварии).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 xml:space="preserve">4.4. Если несчастный случай произошел с самим </w:t>
      </w:r>
      <w:r w:rsidRPr="00072CD1">
        <w:rPr>
          <w:rFonts w:eastAsia="Calibri"/>
          <w:color w:val="auto"/>
          <w:sz w:val="28"/>
          <w:szCs w:val="28"/>
          <w:lang w:eastAsia="en-US"/>
        </w:rPr>
        <w:t>работником</w:t>
      </w:r>
      <w:r w:rsidRPr="00072CD1">
        <w:rPr>
          <w:rFonts w:eastAsia="Calibri"/>
          <w:color w:val="auto"/>
          <w:sz w:val="28"/>
          <w:szCs w:val="28"/>
        </w:rPr>
        <w:t>, ему следует прекратить работу, по возможности обратиться в медицинское учреждение, сообщить о случившемся</w:t>
      </w:r>
      <w:r w:rsidR="00836AEA">
        <w:rPr>
          <w:rFonts w:eastAsia="Calibri"/>
          <w:color w:val="auto"/>
          <w:sz w:val="28"/>
          <w:szCs w:val="28"/>
        </w:rPr>
        <w:t xml:space="preserve"> непосредственному </w:t>
      </w:r>
      <w:r w:rsidRPr="00072CD1">
        <w:rPr>
          <w:rFonts w:eastAsia="Calibri"/>
          <w:color w:val="auto"/>
          <w:sz w:val="28"/>
          <w:szCs w:val="28"/>
          <w:lang w:eastAsia="en-US"/>
        </w:rPr>
        <w:t xml:space="preserve">руководителю </w:t>
      </w:r>
      <w:r w:rsidRPr="00072CD1">
        <w:rPr>
          <w:rFonts w:eastAsia="Calibri"/>
          <w:color w:val="auto"/>
          <w:sz w:val="28"/>
          <w:szCs w:val="28"/>
        </w:rPr>
        <w:t>или попросить сделать это кого-либо из окружающих.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 xml:space="preserve">4.5. </w:t>
      </w:r>
      <w:r w:rsidRPr="00072CD1">
        <w:rPr>
          <w:rFonts w:eastAsia="Calibri"/>
          <w:color w:val="auto"/>
          <w:sz w:val="28"/>
          <w:szCs w:val="28"/>
          <w:lang w:eastAsia="en-US"/>
        </w:rPr>
        <w:t>Работнику</w:t>
      </w:r>
      <w:r w:rsidRPr="00072CD1">
        <w:rPr>
          <w:rFonts w:eastAsia="Calibri"/>
          <w:color w:val="auto"/>
          <w:sz w:val="28"/>
          <w:szCs w:val="28"/>
        </w:rPr>
        <w:t xml:space="preserve"> необходимо уметь оказывать первую помощь пострадавшему.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>4.6. При возникновении пожара: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>- прекратить работу и по возможности отключить электрооборудование;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 xml:space="preserve">- нажать кнопку пожарной сигнализации и подать сигнал о пожаре;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>- сообщить о случившемся работодателю;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>- принять меры по эвакуации людей;</w:t>
      </w:r>
    </w:p>
    <w:p w:rsidR="00072CD1" w:rsidRPr="00072CD1" w:rsidRDefault="00072CD1" w:rsidP="00836AEA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</w:rPr>
        <w:t>- принять меры по локализации пожара имеющимися средствами пожаротушения, руководствуясь инструкцией по пожарной безопасности;</w:t>
      </w:r>
    </w:p>
    <w:p w:rsidR="00072CD1" w:rsidRPr="00072CD1" w:rsidRDefault="00072CD1" w:rsidP="00072CD1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- при необходимости вызвать пожарную охрану (при этом необходимо назвать адрес объекта, место возникновения пожара, а также сообщить свою фамилию, имя, отчество, тел.) и организовать встречу пожарных подразделений.</w:t>
      </w:r>
    </w:p>
    <w:p w:rsidR="00072CD1" w:rsidRPr="00072CD1" w:rsidRDefault="00072CD1" w:rsidP="00072CD1">
      <w:pPr>
        <w:tabs>
          <w:tab w:val="left" w:pos="1080"/>
        </w:tabs>
        <w:ind w:firstLine="567"/>
        <w:jc w:val="both"/>
        <w:rPr>
          <w:b/>
          <w:color w:val="auto"/>
          <w:sz w:val="28"/>
          <w:szCs w:val="28"/>
        </w:rPr>
      </w:pPr>
      <w:r w:rsidRPr="00072CD1">
        <w:rPr>
          <w:b/>
          <w:color w:val="auto"/>
          <w:sz w:val="28"/>
          <w:szCs w:val="28"/>
        </w:rPr>
        <w:t>Вызов экстренных служб с сотовых телефонов МТС</w:t>
      </w:r>
    </w:p>
    <w:p w:rsidR="00072CD1" w:rsidRPr="00072CD1" w:rsidRDefault="00072CD1" w:rsidP="00072CD1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010 — Вызов пожарной охраны</w:t>
      </w:r>
    </w:p>
    <w:p w:rsidR="00072CD1" w:rsidRPr="00072CD1" w:rsidRDefault="00072CD1" w:rsidP="00072CD1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030 — Вызов скорой помощи</w:t>
      </w:r>
    </w:p>
    <w:p w:rsidR="00072CD1" w:rsidRPr="00072CD1" w:rsidRDefault="00072CD1" w:rsidP="00072CD1">
      <w:pPr>
        <w:tabs>
          <w:tab w:val="left" w:pos="1080"/>
        </w:tabs>
        <w:ind w:firstLine="567"/>
        <w:jc w:val="both"/>
        <w:rPr>
          <w:b/>
          <w:color w:val="auto"/>
          <w:sz w:val="28"/>
          <w:szCs w:val="28"/>
        </w:rPr>
      </w:pPr>
      <w:r w:rsidRPr="00072CD1">
        <w:rPr>
          <w:b/>
          <w:color w:val="auto"/>
          <w:sz w:val="28"/>
          <w:szCs w:val="28"/>
        </w:rPr>
        <w:t>Службы городской экстренной помощи:</w:t>
      </w:r>
    </w:p>
    <w:p w:rsidR="00072CD1" w:rsidRPr="00072CD1" w:rsidRDefault="00072CD1" w:rsidP="00072CD1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01 — Вызов пожарной охраны</w:t>
      </w:r>
    </w:p>
    <w:p w:rsidR="00072CD1" w:rsidRPr="00072CD1" w:rsidRDefault="00072CD1" w:rsidP="00072CD1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>03 — Вызов скорой помощи</w:t>
      </w:r>
    </w:p>
    <w:p w:rsidR="00072CD1" w:rsidRPr="00072CD1" w:rsidRDefault="00072CD1" w:rsidP="00072CD1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072CD1">
        <w:rPr>
          <w:color w:val="auto"/>
          <w:sz w:val="28"/>
          <w:szCs w:val="28"/>
        </w:rPr>
        <w:t xml:space="preserve">Также для экстренного вызова специальных служб работает номер </w:t>
      </w:r>
      <w:r w:rsidRPr="00072CD1">
        <w:rPr>
          <w:b/>
          <w:color w:val="auto"/>
          <w:sz w:val="28"/>
          <w:szCs w:val="28"/>
        </w:rPr>
        <w:t>112</w:t>
      </w:r>
      <w:r w:rsidRPr="00072CD1">
        <w:rPr>
          <w:color w:val="auto"/>
          <w:sz w:val="28"/>
          <w:szCs w:val="28"/>
        </w:rPr>
        <w:t>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Единый телефонный номер службы спасения </w:t>
      </w:r>
      <w:r w:rsidRPr="00072CD1">
        <w:rPr>
          <w:rFonts w:eastAsia="Calibri"/>
          <w:b/>
          <w:color w:val="auto"/>
          <w:sz w:val="28"/>
          <w:szCs w:val="28"/>
          <w:lang w:eastAsia="en-US"/>
        </w:rPr>
        <w:t>911</w:t>
      </w:r>
      <w:r w:rsidRPr="00072CD1">
        <w:rPr>
          <w:rFonts w:eastAsia="Calibri"/>
          <w:color w:val="auto"/>
          <w:sz w:val="28"/>
          <w:szCs w:val="28"/>
          <w:lang w:eastAsia="en-US"/>
        </w:rPr>
        <w:t>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072CD1" w:rsidRPr="00072CD1" w:rsidRDefault="00072CD1" w:rsidP="00836AEA">
      <w:pPr>
        <w:jc w:val="center"/>
        <w:rPr>
          <w:rFonts w:eastAsia="Calibri"/>
          <w:b/>
          <w:bCs/>
          <w:color w:val="auto"/>
          <w:sz w:val="28"/>
          <w:szCs w:val="28"/>
        </w:rPr>
      </w:pPr>
      <w:r w:rsidRPr="00072CD1">
        <w:rPr>
          <w:rFonts w:eastAsia="Calibri"/>
          <w:b/>
          <w:bCs/>
          <w:color w:val="auto"/>
          <w:sz w:val="28"/>
          <w:szCs w:val="28"/>
        </w:rPr>
        <w:t xml:space="preserve">5. </w:t>
      </w:r>
      <w:r w:rsidR="001470EE">
        <w:rPr>
          <w:rFonts w:eastAsia="Calibri"/>
          <w:b/>
          <w:bCs/>
          <w:color w:val="auto"/>
          <w:sz w:val="28"/>
          <w:szCs w:val="28"/>
        </w:rPr>
        <w:t>Т</w:t>
      </w:r>
      <w:r w:rsidR="001470EE" w:rsidRPr="00072CD1">
        <w:rPr>
          <w:rFonts w:eastAsia="Calibri"/>
          <w:b/>
          <w:bCs/>
          <w:color w:val="auto"/>
          <w:sz w:val="28"/>
          <w:szCs w:val="28"/>
        </w:rPr>
        <w:t>ребования охраны труда по окончании работы</w:t>
      </w:r>
    </w:p>
    <w:p w:rsidR="00072CD1" w:rsidRPr="00072CD1" w:rsidRDefault="00072CD1" w:rsidP="00072CD1">
      <w:pPr>
        <w:jc w:val="both"/>
        <w:rPr>
          <w:rFonts w:eastAsia="Calibri"/>
          <w:b/>
          <w:color w:val="auto"/>
          <w:sz w:val="28"/>
          <w:szCs w:val="28"/>
          <w:lang w:eastAsia="en-US" w:bidi="he-IL"/>
        </w:rPr>
      </w:pP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 w:bidi="he-IL"/>
        </w:rPr>
        <w:t xml:space="preserve">5.1. </w:t>
      </w:r>
      <w:r w:rsidRPr="00072CD1">
        <w:rPr>
          <w:rFonts w:eastAsia="Calibri"/>
          <w:color w:val="auto"/>
          <w:sz w:val="28"/>
          <w:szCs w:val="28"/>
        </w:rPr>
        <w:t xml:space="preserve">Привести в порядок рабочее место. </w:t>
      </w:r>
      <w:r w:rsidRPr="00072CD1">
        <w:rPr>
          <w:rFonts w:eastAsia="Calibri"/>
          <w:color w:val="auto"/>
          <w:sz w:val="28"/>
          <w:szCs w:val="28"/>
          <w:lang w:eastAsia="en-US"/>
        </w:rPr>
        <w:t>Выключить применяемое оборудование, электроприборы, местное освещение, убрать инструмент, приспособления, инвентарь в отведенные места хранения.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 w:bidi="he-IL"/>
        </w:rPr>
      </w:pPr>
      <w:r w:rsidRPr="00072CD1">
        <w:rPr>
          <w:rFonts w:eastAsia="Calibri"/>
          <w:color w:val="auto"/>
          <w:sz w:val="28"/>
          <w:szCs w:val="28"/>
          <w:lang w:eastAsia="en-US" w:bidi="he-IL"/>
        </w:rPr>
        <w:t xml:space="preserve">5.2. </w:t>
      </w:r>
      <w:r w:rsidRPr="00072CD1">
        <w:rPr>
          <w:rFonts w:eastAsia="Calibri"/>
          <w:color w:val="auto"/>
          <w:sz w:val="28"/>
          <w:szCs w:val="28"/>
        </w:rPr>
        <w:t>Снять спецодежду и средства индивидуальной защиты и убрать их в предназначенное для них место.</w:t>
      </w:r>
      <w:r w:rsidRPr="00072CD1">
        <w:rPr>
          <w:rFonts w:eastAsia="Calibri"/>
          <w:color w:val="auto"/>
          <w:sz w:val="28"/>
          <w:szCs w:val="28"/>
          <w:lang w:eastAsia="en-US" w:bidi="he-IL"/>
        </w:rPr>
        <w:t xml:space="preserve">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 w:bidi="he-IL"/>
        </w:rPr>
      </w:pPr>
      <w:r w:rsidRPr="00072CD1">
        <w:rPr>
          <w:rFonts w:eastAsia="Calibri"/>
          <w:color w:val="auto"/>
          <w:sz w:val="28"/>
          <w:szCs w:val="28"/>
          <w:lang w:eastAsia="en-US" w:bidi="he-IL"/>
        </w:rPr>
        <w:t xml:space="preserve">5.3. </w:t>
      </w:r>
      <w:r w:rsidRPr="00072CD1">
        <w:rPr>
          <w:rFonts w:eastAsia="Calibri"/>
          <w:color w:val="auto"/>
          <w:sz w:val="28"/>
          <w:szCs w:val="28"/>
          <w:lang w:eastAsia="en-US"/>
        </w:rPr>
        <w:t>Вымыть руки теплой водой с мылом.</w:t>
      </w:r>
      <w:r w:rsidRPr="00072CD1">
        <w:rPr>
          <w:rFonts w:eastAsia="Calibri"/>
          <w:color w:val="auto"/>
          <w:sz w:val="28"/>
          <w:szCs w:val="28"/>
          <w:lang w:eastAsia="en-US" w:bidi="he-IL"/>
        </w:rPr>
        <w:t xml:space="preserve"> </w:t>
      </w:r>
    </w:p>
    <w:p w:rsidR="00072CD1" w:rsidRP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  <w:lang w:eastAsia="en-US" w:bidi="he-IL"/>
        </w:rPr>
        <w:t xml:space="preserve">5.4. </w:t>
      </w:r>
      <w:r w:rsidRPr="00072CD1">
        <w:rPr>
          <w:rFonts w:eastAsia="Calibri"/>
          <w:color w:val="auto"/>
          <w:sz w:val="28"/>
          <w:szCs w:val="28"/>
        </w:rPr>
        <w:t xml:space="preserve">Обо всех недостатках, обнаруженных во время работы известить непосредственного руководителя или вышестоящее руководство. </w:t>
      </w:r>
    </w:p>
    <w:p w:rsidR="00072CD1" w:rsidRDefault="00072CD1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5.5. Покинуть территорию </w:t>
      </w:r>
      <w:r w:rsidRPr="00072CD1">
        <w:rPr>
          <w:rFonts w:eastAsia="Calibri"/>
          <w:color w:val="000000"/>
          <w:sz w:val="28"/>
          <w:szCs w:val="28"/>
          <w:lang w:eastAsia="en-US"/>
        </w:rPr>
        <w:t>учреждения</w:t>
      </w:r>
      <w:r w:rsidRPr="00072CD1">
        <w:rPr>
          <w:rFonts w:eastAsia="Calibri"/>
          <w:color w:val="auto"/>
          <w:sz w:val="28"/>
          <w:szCs w:val="28"/>
          <w:lang w:eastAsia="en-US"/>
        </w:rPr>
        <w:t>.</w:t>
      </w:r>
    </w:p>
    <w:p w:rsidR="00FB3203" w:rsidRDefault="00FB3203" w:rsidP="00FB3203">
      <w:pPr>
        <w:rPr>
          <w:color w:val="000000"/>
          <w:sz w:val="28"/>
          <w:szCs w:val="28"/>
        </w:rPr>
      </w:pPr>
    </w:p>
    <w:p w:rsidR="00FB3203" w:rsidRPr="00072CD1" w:rsidRDefault="00FB3203" w:rsidP="00072CD1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072CD1" w:rsidRPr="00072CD1" w:rsidRDefault="00072CD1" w:rsidP="00072CD1">
      <w:pPr>
        <w:spacing w:line="276" w:lineRule="auto"/>
        <w:ind w:firstLine="567"/>
        <w:jc w:val="both"/>
        <w:rPr>
          <w:rFonts w:eastAsia="Calibri"/>
          <w:color w:val="auto"/>
          <w:lang w:eastAsia="en-US"/>
        </w:rPr>
      </w:pPr>
    </w:p>
    <w:p w:rsidR="003E3443" w:rsidRPr="003D3307" w:rsidRDefault="003E3443" w:rsidP="004A6E9C">
      <w:pPr>
        <w:rPr>
          <w:color w:val="auto"/>
          <w:sz w:val="28"/>
          <w:szCs w:val="28"/>
        </w:rPr>
      </w:pPr>
    </w:p>
    <w:sectPr w:rsidR="003E3443" w:rsidRPr="003D3307" w:rsidSect="00CE5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AF7" w:rsidRPr="00A61F03" w:rsidRDefault="004E3AF7" w:rsidP="00A61F03">
      <w:r>
        <w:separator/>
      </w:r>
    </w:p>
  </w:endnote>
  <w:endnote w:type="continuationSeparator" w:id="0">
    <w:p w:rsidR="004E3AF7" w:rsidRPr="00A61F03" w:rsidRDefault="004E3AF7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AF7" w:rsidRPr="00A61F03" w:rsidRDefault="004E3AF7" w:rsidP="00A61F03">
      <w:r>
        <w:separator/>
      </w:r>
    </w:p>
  </w:footnote>
  <w:footnote w:type="continuationSeparator" w:id="0">
    <w:p w:rsidR="004E3AF7" w:rsidRPr="00A61F03" w:rsidRDefault="004E3AF7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4BC"/>
    <w:multiLevelType w:val="hybridMultilevel"/>
    <w:tmpl w:val="0B3A30D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395AA5"/>
    <w:multiLevelType w:val="multilevel"/>
    <w:tmpl w:val="08C6DF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6B46AA9"/>
    <w:multiLevelType w:val="multilevel"/>
    <w:tmpl w:val="226CD2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 w15:restartNumberingAfterBreak="0">
    <w:nsid w:val="11286E31"/>
    <w:multiLevelType w:val="hybridMultilevel"/>
    <w:tmpl w:val="5D40B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B3DD8"/>
    <w:multiLevelType w:val="hybridMultilevel"/>
    <w:tmpl w:val="9DAAF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B4C9E"/>
    <w:multiLevelType w:val="hybridMultilevel"/>
    <w:tmpl w:val="FEB03B5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1AA1CFC"/>
    <w:multiLevelType w:val="hybridMultilevel"/>
    <w:tmpl w:val="2996A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272A4"/>
    <w:multiLevelType w:val="multilevel"/>
    <w:tmpl w:val="29BE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8" w15:restartNumberingAfterBreak="0">
    <w:nsid w:val="3017248E"/>
    <w:multiLevelType w:val="hybridMultilevel"/>
    <w:tmpl w:val="0B064CA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0F44710"/>
    <w:multiLevelType w:val="hybridMultilevel"/>
    <w:tmpl w:val="E58EF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15967"/>
    <w:multiLevelType w:val="hybridMultilevel"/>
    <w:tmpl w:val="2AB6118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645393B"/>
    <w:multiLevelType w:val="hybridMultilevel"/>
    <w:tmpl w:val="95FEB71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8526689"/>
    <w:multiLevelType w:val="hybridMultilevel"/>
    <w:tmpl w:val="E27433F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E2F5E62"/>
    <w:multiLevelType w:val="hybridMultilevel"/>
    <w:tmpl w:val="39805AA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91C7483"/>
    <w:multiLevelType w:val="multilevel"/>
    <w:tmpl w:val="226CD2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5" w15:restartNumberingAfterBreak="0">
    <w:nsid w:val="4B361B9F"/>
    <w:multiLevelType w:val="hybridMultilevel"/>
    <w:tmpl w:val="C784C318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D185D42"/>
    <w:multiLevelType w:val="hybridMultilevel"/>
    <w:tmpl w:val="0CA8D49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24857FF"/>
    <w:multiLevelType w:val="multilevel"/>
    <w:tmpl w:val="226CD2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 w15:restartNumberingAfterBreak="0">
    <w:nsid w:val="526545F0"/>
    <w:multiLevelType w:val="hybridMultilevel"/>
    <w:tmpl w:val="AC82A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22EE2"/>
    <w:multiLevelType w:val="multilevel"/>
    <w:tmpl w:val="226CD2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0" w15:restartNumberingAfterBreak="0">
    <w:nsid w:val="552B0737"/>
    <w:multiLevelType w:val="hybridMultilevel"/>
    <w:tmpl w:val="E93E957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B144C9C"/>
    <w:multiLevelType w:val="multilevel"/>
    <w:tmpl w:val="A89ABD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2" w15:restartNumberingAfterBreak="0">
    <w:nsid w:val="60EE4440"/>
    <w:multiLevelType w:val="multilevel"/>
    <w:tmpl w:val="08C6DF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62BD3205"/>
    <w:multiLevelType w:val="hybridMultilevel"/>
    <w:tmpl w:val="69A09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8"/>
  </w:num>
  <w:num w:numId="7">
    <w:abstractNumId w:val="23"/>
  </w:num>
  <w:num w:numId="8">
    <w:abstractNumId w:val="21"/>
  </w:num>
  <w:num w:numId="9">
    <w:abstractNumId w:val="16"/>
  </w:num>
  <w:num w:numId="10">
    <w:abstractNumId w:val="8"/>
  </w:num>
  <w:num w:numId="11">
    <w:abstractNumId w:val="5"/>
  </w:num>
  <w:num w:numId="12">
    <w:abstractNumId w:val="13"/>
  </w:num>
  <w:num w:numId="13">
    <w:abstractNumId w:val="22"/>
  </w:num>
  <w:num w:numId="14">
    <w:abstractNumId w:val="10"/>
  </w:num>
  <w:num w:numId="15">
    <w:abstractNumId w:val="11"/>
  </w:num>
  <w:num w:numId="16">
    <w:abstractNumId w:val="1"/>
  </w:num>
  <w:num w:numId="17">
    <w:abstractNumId w:val="17"/>
  </w:num>
  <w:num w:numId="18">
    <w:abstractNumId w:val="0"/>
  </w:num>
  <w:num w:numId="19">
    <w:abstractNumId w:val="19"/>
  </w:num>
  <w:num w:numId="20">
    <w:abstractNumId w:val="14"/>
  </w:num>
  <w:num w:numId="21">
    <w:abstractNumId w:val="20"/>
  </w:num>
  <w:num w:numId="22">
    <w:abstractNumId w:val="12"/>
  </w:num>
  <w:num w:numId="23">
    <w:abstractNumId w:val="2"/>
  </w:num>
  <w:num w:numId="24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575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2C2D"/>
    <w:rsid w:val="00072CD1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1C6E"/>
    <w:rsid w:val="000E2760"/>
    <w:rsid w:val="001174FA"/>
    <w:rsid w:val="0012580C"/>
    <w:rsid w:val="00137268"/>
    <w:rsid w:val="00142D8E"/>
    <w:rsid w:val="00144927"/>
    <w:rsid w:val="001470EE"/>
    <w:rsid w:val="00151684"/>
    <w:rsid w:val="0015201B"/>
    <w:rsid w:val="00154F7D"/>
    <w:rsid w:val="00161475"/>
    <w:rsid w:val="00164F82"/>
    <w:rsid w:val="001654E2"/>
    <w:rsid w:val="00181825"/>
    <w:rsid w:val="00191076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D5A47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042B"/>
    <w:rsid w:val="00231A26"/>
    <w:rsid w:val="00231FF0"/>
    <w:rsid w:val="00237FEE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1B6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77AA4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2C28"/>
    <w:rsid w:val="003E3443"/>
    <w:rsid w:val="003F1AF8"/>
    <w:rsid w:val="003F4183"/>
    <w:rsid w:val="004078C1"/>
    <w:rsid w:val="00414B07"/>
    <w:rsid w:val="00414D89"/>
    <w:rsid w:val="004203A4"/>
    <w:rsid w:val="00420798"/>
    <w:rsid w:val="00421006"/>
    <w:rsid w:val="00421C85"/>
    <w:rsid w:val="00430BF4"/>
    <w:rsid w:val="004368CF"/>
    <w:rsid w:val="0043697F"/>
    <w:rsid w:val="00442342"/>
    <w:rsid w:val="004544C9"/>
    <w:rsid w:val="00454F14"/>
    <w:rsid w:val="0046571F"/>
    <w:rsid w:val="00465949"/>
    <w:rsid w:val="004728F3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DCD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E3AF7"/>
    <w:rsid w:val="004F1321"/>
    <w:rsid w:val="004F532A"/>
    <w:rsid w:val="00503154"/>
    <w:rsid w:val="00503DD3"/>
    <w:rsid w:val="0050746D"/>
    <w:rsid w:val="00507AA2"/>
    <w:rsid w:val="00507F5F"/>
    <w:rsid w:val="0051331B"/>
    <w:rsid w:val="00515503"/>
    <w:rsid w:val="005156F0"/>
    <w:rsid w:val="005255BF"/>
    <w:rsid w:val="0054095A"/>
    <w:rsid w:val="0054447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82A9E"/>
    <w:rsid w:val="00593128"/>
    <w:rsid w:val="0059748F"/>
    <w:rsid w:val="005A2E75"/>
    <w:rsid w:val="005A57C6"/>
    <w:rsid w:val="005A793C"/>
    <w:rsid w:val="005B2D58"/>
    <w:rsid w:val="005B4FF5"/>
    <w:rsid w:val="005C2BE2"/>
    <w:rsid w:val="005C4FF2"/>
    <w:rsid w:val="005C58B8"/>
    <w:rsid w:val="005D1E81"/>
    <w:rsid w:val="005D3B50"/>
    <w:rsid w:val="005D3FD4"/>
    <w:rsid w:val="005E0ED3"/>
    <w:rsid w:val="005E1A21"/>
    <w:rsid w:val="00600169"/>
    <w:rsid w:val="00600965"/>
    <w:rsid w:val="00600C30"/>
    <w:rsid w:val="0060146B"/>
    <w:rsid w:val="006026E7"/>
    <w:rsid w:val="006027B6"/>
    <w:rsid w:val="00611E01"/>
    <w:rsid w:val="00612131"/>
    <w:rsid w:val="00620C74"/>
    <w:rsid w:val="00621943"/>
    <w:rsid w:val="00621B94"/>
    <w:rsid w:val="00627542"/>
    <w:rsid w:val="00632B8A"/>
    <w:rsid w:val="006355FC"/>
    <w:rsid w:val="00637FBB"/>
    <w:rsid w:val="00655DBC"/>
    <w:rsid w:val="00655DE7"/>
    <w:rsid w:val="00662440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2FF4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439A"/>
    <w:rsid w:val="006F50B1"/>
    <w:rsid w:val="00702A37"/>
    <w:rsid w:val="007042E4"/>
    <w:rsid w:val="007114BA"/>
    <w:rsid w:val="00715B00"/>
    <w:rsid w:val="007166FF"/>
    <w:rsid w:val="00722EA8"/>
    <w:rsid w:val="007304AC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4634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3C7E"/>
    <w:rsid w:val="00805154"/>
    <w:rsid w:val="00812E00"/>
    <w:rsid w:val="00812ECC"/>
    <w:rsid w:val="00813C43"/>
    <w:rsid w:val="00814018"/>
    <w:rsid w:val="00816C4F"/>
    <w:rsid w:val="00817A9D"/>
    <w:rsid w:val="00820870"/>
    <w:rsid w:val="00823351"/>
    <w:rsid w:val="00836AEA"/>
    <w:rsid w:val="00837D49"/>
    <w:rsid w:val="0084676E"/>
    <w:rsid w:val="00846DE8"/>
    <w:rsid w:val="00852A74"/>
    <w:rsid w:val="00852E8C"/>
    <w:rsid w:val="00863569"/>
    <w:rsid w:val="00871CA8"/>
    <w:rsid w:val="0087408F"/>
    <w:rsid w:val="0087650C"/>
    <w:rsid w:val="00880861"/>
    <w:rsid w:val="008908B6"/>
    <w:rsid w:val="00892899"/>
    <w:rsid w:val="008A1B69"/>
    <w:rsid w:val="008A22CF"/>
    <w:rsid w:val="008A3CD9"/>
    <w:rsid w:val="008A42C9"/>
    <w:rsid w:val="008A6545"/>
    <w:rsid w:val="008A6789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5E3"/>
    <w:rsid w:val="009B17DE"/>
    <w:rsid w:val="009B66B3"/>
    <w:rsid w:val="009B7D11"/>
    <w:rsid w:val="009C63FA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3A5A"/>
    <w:rsid w:val="00A64ACC"/>
    <w:rsid w:val="00A66523"/>
    <w:rsid w:val="00A676C2"/>
    <w:rsid w:val="00A708AF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68F5"/>
    <w:rsid w:val="00AE7A7C"/>
    <w:rsid w:val="00AF3994"/>
    <w:rsid w:val="00AF496D"/>
    <w:rsid w:val="00B0079F"/>
    <w:rsid w:val="00B01EA8"/>
    <w:rsid w:val="00B045B3"/>
    <w:rsid w:val="00B1336D"/>
    <w:rsid w:val="00B168F4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6692F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952D2"/>
    <w:rsid w:val="00CA51A3"/>
    <w:rsid w:val="00CB1D00"/>
    <w:rsid w:val="00CB6D69"/>
    <w:rsid w:val="00CC0260"/>
    <w:rsid w:val="00CD33E6"/>
    <w:rsid w:val="00CD528E"/>
    <w:rsid w:val="00CD74FB"/>
    <w:rsid w:val="00CE49E5"/>
    <w:rsid w:val="00CE50D9"/>
    <w:rsid w:val="00CE5C43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9E6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A7F36"/>
    <w:rsid w:val="00EB0C78"/>
    <w:rsid w:val="00EB25ED"/>
    <w:rsid w:val="00EC2000"/>
    <w:rsid w:val="00ED1429"/>
    <w:rsid w:val="00ED2DFC"/>
    <w:rsid w:val="00ED4CEC"/>
    <w:rsid w:val="00EF072C"/>
    <w:rsid w:val="00EF07FA"/>
    <w:rsid w:val="00EF6C76"/>
    <w:rsid w:val="00EF7582"/>
    <w:rsid w:val="00F048F3"/>
    <w:rsid w:val="00F135A0"/>
    <w:rsid w:val="00F14D90"/>
    <w:rsid w:val="00F15312"/>
    <w:rsid w:val="00F212D9"/>
    <w:rsid w:val="00F25C06"/>
    <w:rsid w:val="00F30B92"/>
    <w:rsid w:val="00F333A3"/>
    <w:rsid w:val="00F344B8"/>
    <w:rsid w:val="00F35BF2"/>
    <w:rsid w:val="00F40B86"/>
    <w:rsid w:val="00F5141C"/>
    <w:rsid w:val="00F53EA5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3203"/>
    <w:rsid w:val="00FB53D4"/>
    <w:rsid w:val="00FC334C"/>
    <w:rsid w:val="00FD2C2D"/>
    <w:rsid w:val="00FD3940"/>
    <w:rsid w:val="00FD4DB5"/>
    <w:rsid w:val="00FE0128"/>
    <w:rsid w:val="00FE125A"/>
    <w:rsid w:val="00FE32D8"/>
    <w:rsid w:val="00FE3E13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50CE0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EC20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C2000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5D3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71C53-D2F5-417F-9724-76F5F639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9</cp:revision>
  <cp:lastPrinted>2022-10-19T05:46:00Z</cp:lastPrinted>
  <dcterms:created xsi:type="dcterms:W3CDTF">2023-02-09T08:55:00Z</dcterms:created>
  <dcterms:modified xsi:type="dcterms:W3CDTF">2023-09-18T11:23:00Z</dcterms:modified>
</cp:coreProperties>
</file>